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4A01A520" w14:textId="5CC5BE49" w:rsidR="00F01125" w:rsidRDefault="0051583F" w:rsidP="0051583F">
      <w:pPr>
        <w:jc w:val="center"/>
      </w:pPr>
      <w:r>
        <w:rPr>
          <w:b/>
        </w:rPr>
        <w:t xml:space="preserve">Chapter </w:t>
      </w:r>
      <w:r w:rsidR="008179F9">
        <w:rPr>
          <w:b/>
        </w:rPr>
        <w:t>9</w:t>
      </w:r>
      <w:r w:rsidR="002A76F2">
        <w:rPr>
          <w:b/>
        </w:rPr>
        <w:t>—</w:t>
      </w:r>
      <w:proofErr w:type="spellStart"/>
      <w:r w:rsidR="008179F9">
        <w:rPr>
          <w:b/>
        </w:rPr>
        <w:t>Mintendo</w:t>
      </w:r>
      <w:proofErr w:type="spellEnd"/>
      <w:r w:rsidR="008179F9">
        <w:rPr>
          <w:b/>
        </w:rPr>
        <w:t xml:space="preserve"> Game Girl</w:t>
      </w:r>
    </w:p>
    <w:p w14:paraId="3C28A3E0" w14:textId="77777777" w:rsidR="0051583F" w:rsidRDefault="0051583F" w:rsidP="0051583F">
      <w:r>
        <w:t xml:space="preserve">The results for this case are obtained using the accompanying spreadsheet </w:t>
      </w:r>
      <w:proofErr w:type="spellStart"/>
      <w:r w:rsidR="00D92253">
        <w:rPr>
          <w:i/>
        </w:rPr>
        <w:t>M</w:t>
      </w:r>
      <w:r w:rsidR="008179F9">
        <w:rPr>
          <w:i/>
        </w:rPr>
        <w:t>intendo</w:t>
      </w:r>
      <w:proofErr w:type="spellEnd"/>
      <w:r w:rsidR="00686993">
        <w:rPr>
          <w:i/>
        </w:rPr>
        <w:t xml:space="preserve"> -</w:t>
      </w:r>
      <w:r w:rsidR="00D92253">
        <w:rPr>
          <w:i/>
        </w:rPr>
        <w:t xml:space="preserve"> Case Study</w:t>
      </w:r>
      <w:r>
        <w:t xml:space="preserve">. </w:t>
      </w:r>
    </w:p>
    <w:p w14:paraId="7E23ADC0" w14:textId="77777777" w:rsidR="00F5726B" w:rsidRPr="00F5726B" w:rsidRDefault="00F5726B" w:rsidP="00F5726B">
      <w:pPr>
        <w:pStyle w:val="ListParagraph"/>
        <w:numPr>
          <w:ilvl w:val="0"/>
          <w:numId w:val="1"/>
        </w:numPr>
      </w:pPr>
      <w:r>
        <w:t>A comparison of the three options for the case with a $5 discount follows:</w:t>
      </w:r>
    </w:p>
    <w:p w14:paraId="39CD95BD" w14:textId="77777777" w:rsidR="0051583F" w:rsidRDefault="008179F9" w:rsidP="0051583F">
      <w:r>
        <w:rPr>
          <w:u w:val="single"/>
        </w:rPr>
        <w:t>Basic Model</w:t>
      </w:r>
    </w:p>
    <w:p w14:paraId="1EF63839" w14:textId="2921CF50" w:rsidR="008179F9" w:rsidRDefault="00901D65" w:rsidP="0051583F">
      <w:r>
        <w:t xml:space="preserve">The </w:t>
      </w:r>
      <w:r w:rsidR="008179F9">
        <w:t xml:space="preserve">decision variables are contained in Cells B4:I10 in worksheet </w:t>
      </w:r>
      <w:r w:rsidR="00686993">
        <w:rPr>
          <w:i/>
        </w:rPr>
        <w:t>P</w:t>
      </w:r>
      <w:r w:rsidR="008179F9">
        <w:rPr>
          <w:i/>
        </w:rPr>
        <w:t>ricing</w:t>
      </w:r>
      <w:r w:rsidR="008179F9">
        <w:t>. The constraints are as follows:</w:t>
      </w:r>
    </w:p>
    <w:p w14:paraId="66D79DE6" w14:textId="77777777" w:rsidR="0051583F" w:rsidRDefault="008179F9" w:rsidP="0051583F">
      <w:r>
        <w:t>Workforce balance (Equation 8.2)</w:t>
      </w:r>
      <w:r w:rsidR="00BA2749">
        <w:t>:</w:t>
      </w:r>
      <w:r>
        <w:t xml:space="preserve"> </w:t>
      </w:r>
      <w:r>
        <w:tab/>
        <w:t>Cells M5:M10</w:t>
      </w:r>
      <w:r>
        <w:br/>
        <w:t>Capacity (Equation 8.3):</w:t>
      </w:r>
      <w:r>
        <w:tab/>
      </w:r>
      <w:r>
        <w:tab/>
      </w:r>
      <w:r>
        <w:tab/>
        <w:t>Cells N5:N10</w:t>
      </w:r>
      <w:r>
        <w:br/>
        <w:t>Inventory balance (Equation 8.4):</w:t>
      </w:r>
      <w:r>
        <w:tab/>
        <w:t>Cells O5:O10</w:t>
      </w:r>
      <w:r>
        <w:br/>
        <w:t>Overtime limit (similar to Equation 8.5):</w:t>
      </w:r>
      <w:r>
        <w:tab/>
        <w:t>Cells P5:P10</w:t>
      </w:r>
    </w:p>
    <w:p w14:paraId="78D16D6C" w14:textId="77777777" w:rsidR="00BA2749" w:rsidRDefault="008179F9" w:rsidP="0051583F">
      <w:r>
        <w:t>The detailed costs are calculated in Cells B15:I20 and the total cost is shown in Cell C22. The net profit is shown in Cell C25. Given that all demand is to be met, minimizing cost is equivalent to maximizing profit.</w:t>
      </w:r>
    </w:p>
    <w:p w14:paraId="155FC584" w14:textId="111AECE8" w:rsidR="00164C5F" w:rsidRDefault="00164C5F" w:rsidP="0051583F">
      <w:r>
        <w:t>We first consider the case where a $5 discount in any month increases demand within the month by 50</w:t>
      </w:r>
      <w:r w:rsidR="002A76F2">
        <w:t xml:space="preserve"> percent</w:t>
      </w:r>
      <w:r>
        <w:t xml:space="preserve"> and moves 30 percent of each of the following two months of demand forward.</w:t>
      </w:r>
    </w:p>
    <w:p w14:paraId="16292768" w14:textId="77777777" w:rsidR="008179F9" w:rsidRDefault="008179F9" w:rsidP="0051583F">
      <w:r>
        <w:rPr>
          <w:u w:val="single"/>
        </w:rPr>
        <w:t>Base Case (No promotion)</w:t>
      </w:r>
    </w:p>
    <w:p w14:paraId="43D97B13" w14:textId="16576E48" w:rsidR="008179F9" w:rsidRDefault="008179F9" w:rsidP="0051583F">
      <w:r>
        <w:t>Set cell C27 = 0</w:t>
      </w:r>
      <w:r w:rsidR="00B12FE5">
        <w:t xml:space="preserve"> (promotion off)</w:t>
      </w:r>
      <w:r>
        <w:t xml:space="preserve">. Run </w:t>
      </w:r>
      <w:r>
        <w:rPr>
          <w:i/>
        </w:rPr>
        <w:t>Solver</w:t>
      </w:r>
      <w:r>
        <w:t xml:space="preserve"> (</w:t>
      </w:r>
      <w:r w:rsidR="00451F7A">
        <w:t>Use Simplex as the solving method</w:t>
      </w:r>
      <w:r>
        <w:rPr>
          <w:i/>
        </w:rPr>
        <w:t>)</w:t>
      </w:r>
      <w:r>
        <w:t>. The solution is</w:t>
      </w:r>
    </w:p>
    <w:p w14:paraId="09536DE2" w14:textId="7E177EEF" w:rsidR="008179F9" w:rsidRPr="008179F9" w:rsidRDefault="004344EA" w:rsidP="0051583F">
      <w:r w:rsidRPr="004344EA">
        <w:rPr>
          <w:noProof/>
        </w:rPr>
        <w:drawing>
          <wp:inline distT="0" distB="0" distL="0" distR="0" wp14:anchorId="48E7C21E" wp14:editId="20D57352">
            <wp:extent cx="5943600" cy="288353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5943600" cy="2883535"/>
                    </a:xfrm>
                    <a:prstGeom prst="rect">
                      <a:avLst/>
                    </a:prstGeom>
                  </pic:spPr>
                </pic:pic>
              </a:graphicData>
            </a:graphic>
          </wp:inline>
        </w:drawing>
      </w:r>
    </w:p>
    <w:p w14:paraId="60AB32BE" w14:textId="77777777" w:rsidR="00F5726B" w:rsidRDefault="00F5726B">
      <w:pPr>
        <w:rPr>
          <w:u w:val="single"/>
        </w:rPr>
      </w:pPr>
      <w:r>
        <w:rPr>
          <w:u w:val="single"/>
        </w:rPr>
        <w:br w:type="page"/>
      </w:r>
    </w:p>
    <w:p w14:paraId="22C69358" w14:textId="77777777" w:rsidR="00164C5F" w:rsidRPr="00164C5F" w:rsidRDefault="00164C5F" w:rsidP="0051583F">
      <w:pPr>
        <w:rPr>
          <w:u w:val="single"/>
        </w:rPr>
      </w:pPr>
      <w:r>
        <w:rPr>
          <w:u w:val="single"/>
        </w:rPr>
        <w:lastRenderedPageBreak/>
        <w:t>Sandra’s Plan (Promote in September)</w:t>
      </w:r>
    </w:p>
    <w:p w14:paraId="370F5529" w14:textId="019FFEA6" w:rsidR="00215D2D" w:rsidRDefault="00164C5F" w:rsidP="0051583F">
      <w:r>
        <w:t xml:space="preserve">Set Cell C27 = 1 (promotion on) and Cell C28 = 3 (September) and Cell E29 = </w:t>
      </w:r>
      <w:r w:rsidR="004344EA">
        <w:t>$</w:t>
      </w:r>
      <w:r>
        <w:t xml:space="preserve">5 (discount). Run </w:t>
      </w:r>
      <w:r>
        <w:rPr>
          <w:i/>
        </w:rPr>
        <w:t>Solver</w:t>
      </w:r>
      <w:r>
        <w:t xml:space="preserve"> to obtain the following solution</w:t>
      </w:r>
      <w:r w:rsidR="00215D2D">
        <w:t>:</w:t>
      </w:r>
    </w:p>
    <w:p w14:paraId="6242D697" w14:textId="490A2290" w:rsidR="00164C5F" w:rsidRDefault="00E112DE" w:rsidP="0051583F">
      <w:r w:rsidRPr="00E112DE">
        <w:rPr>
          <w:noProof/>
        </w:rPr>
        <w:drawing>
          <wp:inline distT="0" distB="0" distL="0" distR="0" wp14:anchorId="604B66BB" wp14:editId="4044681A">
            <wp:extent cx="5943600" cy="288353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943600" cy="2883535"/>
                    </a:xfrm>
                    <a:prstGeom prst="rect">
                      <a:avLst/>
                    </a:prstGeom>
                  </pic:spPr>
                </pic:pic>
              </a:graphicData>
            </a:graphic>
          </wp:inline>
        </w:drawing>
      </w:r>
    </w:p>
    <w:p w14:paraId="392F50BF" w14:textId="77777777" w:rsidR="00164C5F" w:rsidRDefault="00164C5F" w:rsidP="0051583F">
      <w:r>
        <w:rPr>
          <w:u w:val="single"/>
        </w:rPr>
        <w:t>Bill’s Plan (Promote in November)</w:t>
      </w:r>
    </w:p>
    <w:p w14:paraId="67398CD2" w14:textId="77777777" w:rsidR="00164C5F" w:rsidRDefault="00164C5F" w:rsidP="00164C5F">
      <w:r>
        <w:t xml:space="preserve">Set Cell C27 = 1 (promotion on) and Cell C28 = 5 (November) and Cell E29 = 5 (discount). Run </w:t>
      </w:r>
      <w:r>
        <w:rPr>
          <w:i/>
        </w:rPr>
        <w:t>Solver</w:t>
      </w:r>
      <w:r>
        <w:t xml:space="preserve"> to obtain the following solution:</w:t>
      </w:r>
    </w:p>
    <w:p w14:paraId="25DC4189" w14:textId="447A9060" w:rsidR="00164C5F" w:rsidRDefault="00E112DE" w:rsidP="0051583F">
      <w:r w:rsidRPr="00E112DE">
        <w:rPr>
          <w:noProof/>
        </w:rPr>
        <w:drawing>
          <wp:inline distT="0" distB="0" distL="0" distR="0" wp14:anchorId="101D3541" wp14:editId="1EF59C3F">
            <wp:extent cx="5943600" cy="288353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5943600" cy="2883535"/>
                    </a:xfrm>
                    <a:prstGeom prst="rect">
                      <a:avLst/>
                    </a:prstGeom>
                  </pic:spPr>
                </pic:pic>
              </a:graphicData>
            </a:graphic>
          </wp:inline>
        </w:drawing>
      </w:r>
    </w:p>
    <w:p w14:paraId="0DCAF82B" w14:textId="77777777" w:rsidR="00164C5F" w:rsidRDefault="00164C5F" w:rsidP="0051583F">
      <w:r>
        <w:t>With a $5 discount, Bill’s plan of promoting in November is the most profitable.</w:t>
      </w:r>
    </w:p>
    <w:p w14:paraId="3E9F4377" w14:textId="77777777" w:rsidR="00F5726B" w:rsidRPr="00F5726B" w:rsidRDefault="00F5726B" w:rsidP="00F5726B">
      <w:pPr>
        <w:pStyle w:val="ListParagraph"/>
        <w:numPr>
          <w:ilvl w:val="0"/>
          <w:numId w:val="1"/>
        </w:numPr>
      </w:pPr>
      <w:r>
        <w:lastRenderedPageBreak/>
        <w:t>We now analyze the case where a discount of $10 must be offered to reach the same level of impact that the $5 discount achieved in the first question.</w:t>
      </w:r>
    </w:p>
    <w:p w14:paraId="7EEC0EC2" w14:textId="77777777" w:rsidR="00164C5F" w:rsidRDefault="00164C5F" w:rsidP="0051583F">
      <w:r>
        <w:rPr>
          <w:u w:val="single"/>
        </w:rPr>
        <w:t>$10 discount</w:t>
      </w:r>
    </w:p>
    <w:p w14:paraId="40FF2336" w14:textId="77777777" w:rsidR="00164C5F" w:rsidRDefault="00164C5F" w:rsidP="0051583F">
      <w:r>
        <w:t>With a $10 discount, the base case of offering no discount stays the same as shown above and produces a profit of $36,</w:t>
      </w:r>
      <w:r w:rsidR="00CD521F">
        <w:t>115</w:t>
      </w:r>
      <w:r>
        <w:t>,</w:t>
      </w:r>
      <w:r w:rsidR="00CD521F">
        <w:t>280</w:t>
      </w:r>
      <w:r>
        <w:t>.</w:t>
      </w:r>
    </w:p>
    <w:p w14:paraId="16F6967A" w14:textId="2250626F" w:rsidR="00164C5F" w:rsidRDefault="00E92A86" w:rsidP="0051583F">
      <w:r>
        <w:t xml:space="preserve">To check Sandra’s plan, Set Cell C27 = 1 (promotion on) and Cell C28 = 3 (September) and Cell E29 = </w:t>
      </w:r>
      <w:r w:rsidR="006E0682">
        <w:t>$</w:t>
      </w:r>
      <w:r>
        <w:t xml:space="preserve">10 (discount). Run </w:t>
      </w:r>
      <w:r>
        <w:rPr>
          <w:i/>
        </w:rPr>
        <w:t>Solver</w:t>
      </w:r>
      <w:r>
        <w:t xml:space="preserve"> to obtain the following solution:</w:t>
      </w:r>
    </w:p>
    <w:p w14:paraId="0CF78138" w14:textId="3C8FC2A7" w:rsidR="00E92A86" w:rsidRDefault="006E0682" w:rsidP="0051583F">
      <w:r w:rsidRPr="006E0682">
        <w:rPr>
          <w:noProof/>
        </w:rPr>
        <w:drawing>
          <wp:inline distT="0" distB="0" distL="0" distR="0" wp14:anchorId="59E425CD" wp14:editId="2721619D">
            <wp:extent cx="5239512" cy="2542032"/>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239512" cy="2542032"/>
                    </a:xfrm>
                    <a:prstGeom prst="rect">
                      <a:avLst/>
                    </a:prstGeom>
                  </pic:spPr>
                </pic:pic>
              </a:graphicData>
            </a:graphic>
          </wp:inline>
        </w:drawing>
      </w:r>
    </w:p>
    <w:p w14:paraId="0E24EBFB" w14:textId="4A4DB61D" w:rsidR="00E92A86" w:rsidRPr="00164C5F" w:rsidRDefault="00E92A86" w:rsidP="0051583F">
      <w:r>
        <w:t xml:space="preserve">To check Bill’s plan, Set Cell C27 = 1 (promotion on) and Cell C28 = 5 (November) and Cell E29 = </w:t>
      </w:r>
      <w:r w:rsidR="006E0682">
        <w:t>$</w:t>
      </w:r>
      <w:r>
        <w:t xml:space="preserve">10 (discount). Run </w:t>
      </w:r>
      <w:r>
        <w:rPr>
          <w:i/>
        </w:rPr>
        <w:t>Solver</w:t>
      </w:r>
      <w:r>
        <w:t xml:space="preserve"> to obtain the following solution:</w:t>
      </w:r>
    </w:p>
    <w:p w14:paraId="397DBD39" w14:textId="55878544" w:rsidR="00164C5F" w:rsidRDefault="006E0682" w:rsidP="0051583F">
      <w:r w:rsidRPr="006E0682">
        <w:rPr>
          <w:noProof/>
        </w:rPr>
        <w:drawing>
          <wp:inline distT="0" distB="0" distL="0" distR="0" wp14:anchorId="2D3EC46B" wp14:editId="681C7780">
            <wp:extent cx="5193792" cy="2523744"/>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193792" cy="2523744"/>
                    </a:xfrm>
                    <a:prstGeom prst="rect">
                      <a:avLst/>
                    </a:prstGeom>
                  </pic:spPr>
                </pic:pic>
              </a:graphicData>
            </a:graphic>
          </wp:inline>
        </w:drawing>
      </w:r>
    </w:p>
    <w:p w14:paraId="27D100A9" w14:textId="77777777" w:rsidR="006B4331" w:rsidRPr="00164C5F" w:rsidRDefault="006B4331" w:rsidP="0051583F">
      <w:r>
        <w:t>With a $10 discount it is best not to run any promotion.</w:t>
      </w:r>
      <w:r w:rsidR="00F5726B">
        <w:t xml:space="preserve"> Promoting either in September or November results in lower profits than not promoting.</w:t>
      </w:r>
    </w:p>
    <w:p w14:paraId="18131BC7" w14:textId="77777777" w:rsidR="00F5726B" w:rsidRPr="00F5726B" w:rsidRDefault="00F5726B" w:rsidP="00F5726B">
      <w:pPr>
        <w:pStyle w:val="ListParagraph"/>
        <w:numPr>
          <w:ilvl w:val="0"/>
          <w:numId w:val="1"/>
        </w:numPr>
      </w:pPr>
      <w:r>
        <w:lastRenderedPageBreak/>
        <w:t>We now analyze the case with higher outsourcing costs when the discount offered is $5.</w:t>
      </w:r>
    </w:p>
    <w:p w14:paraId="301D669A" w14:textId="77777777" w:rsidR="00215D2D" w:rsidRDefault="004637C8" w:rsidP="0051583F">
      <w:r>
        <w:rPr>
          <w:u w:val="single"/>
        </w:rPr>
        <w:t>Outsourcing Cost Rises to $22</w:t>
      </w:r>
    </w:p>
    <w:p w14:paraId="72F5FC75" w14:textId="2C42E40A" w:rsidR="004637C8" w:rsidRPr="000B4DEA" w:rsidRDefault="004637C8" w:rsidP="0051583F">
      <w:r>
        <w:t xml:space="preserve">Change Cell B24 in </w:t>
      </w:r>
      <w:r>
        <w:rPr>
          <w:i/>
        </w:rPr>
        <w:t>Sheet1</w:t>
      </w:r>
      <w:r>
        <w:t xml:space="preserve"> to 22.</w:t>
      </w:r>
      <w:r w:rsidR="00CE178E">
        <w:t xml:space="preserve"> Set Cell E29 in sheet </w:t>
      </w:r>
      <w:r w:rsidR="00CE178E">
        <w:rPr>
          <w:i/>
        </w:rPr>
        <w:t>Pricing</w:t>
      </w:r>
      <w:r w:rsidR="00CE178E">
        <w:t xml:space="preserve"> to $5.</w:t>
      </w:r>
    </w:p>
    <w:p w14:paraId="61E2FE87" w14:textId="77777777" w:rsidR="004637C8" w:rsidRDefault="004637C8" w:rsidP="0051583F">
      <w:r>
        <w:t>To evaluate the base case without discounting, set Cell C27 = 0 to obtain the following solution:</w:t>
      </w:r>
    </w:p>
    <w:p w14:paraId="5C4B5BC8" w14:textId="590D9213" w:rsidR="004637C8" w:rsidRDefault="00CE178E" w:rsidP="0051583F">
      <w:r w:rsidRPr="00CE178E">
        <w:rPr>
          <w:noProof/>
        </w:rPr>
        <w:drawing>
          <wp:inline distT="0" distB="0" distL="0" distR="0" wp14:anchorId="4B3923A3" wp14:editId="5BB01C90">
            <wp:extent cx="5111496" cy="2478024"/>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111496" cy="2478024"/>
                    </a:xfrm>
                    <a:prstGeom prst="rect">
                      <a:avLst/>
                    </a:prstGeom>
                  </pic:spPr>
                </pic:pic>
              </a:graphicData>
            </a:graphic>
          </wp:inline>
        </w:drawing>
      </w:r>
    </w:p>
    <w:p w14:paraId="520CE039" w14:textId="77777777" w:rsidR="004637C8" w:rsidRDefault="004637C8" w:rsidP="0051583F">
      <w:r>
        <w:t>Sandra’s plan with a $5 discount does not use subcontracting and thus continues to provide a profit of $36,987,365.</w:t>
      </w:r>
    </w:p>
    <w:p w14:paraId="5302B902" w14:textId="0E44AAA4" w:rsidR="004637C8" w:rsidRDefault="004637C8" w:rsidP="0051583F">
      <w:r>
        <w:t>To evaluate Bill’s plan, set Cell C27 = 1, C28 = 5</w:t>
      </w:r>
      <w:r w:rsidR="00216A47">
        <w:t>,</w:t>
      </w:r>
      <w:r>
        <w:t xml:space="preserve"> and E29 = </w:t>
      </w:r>
      <w:r w:rsidR="00CE178E">
        <w:t>$</w:t>
      </w:r>
      <w:r>
        <w:t>5 to obtain the following solution:</w:t>
      </w:r>
    </w:p>
    <w:p w14:paraId="2A805473" w14:textId="2F724E72" w:rsidR="004637C8" w:rsidRDefault="00CE178E" w:rsidP="0051583F">
      <w:r w:rsidRPr="00CE178E">
        <w:rPr>
          <w:noProof/>
        </w:rPr>
        <w:drawing>
          <wp:inline distT="0" distB="0" distL="0" distR="0" wp14:anchorId="1521A849" wp14:editId="25F7BD11">
            <wp:extent cx="5111496" cy="2478024"/>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111496" cy="2478024"/>
                    </a:xfrm>
                    <a:prstGeom prst="rect">
                      <a:avLst/>
                    </a:prstGeom>
                  </pic:spPr>
                </pic:pic>
              </a:graphicData>
            </a:graphic>
          </wp:inline>
        </w:drawing>
      </w:r>
    </w:p>
    <w:p w14:paraId="3244331C" w14:textId="33B386CB" w:rsidR="004F2BAC" w:rsidRPr="004F2BAC" w:rsidRDefault="004637C8" w:rsidP="0051583F">
      <w:r>
        <w:t>Promoting in November (Bill’s plan) continues to be the most profitable even if subcontracting costs rise to $22 / unit.</w:t>
      </w:r>
      <w:r w:rsidR="00451F7A">
        <w:t xml:space="preserve"> The optimal production plan, however, changes. Whereas the optimal plan uses subcontracting when it costs $18/unit, the plan no longer uses subcontracting when it costs $22/unit. This results in somewhat lower profits from a November promotion.</w:t>
      </w:r>
    </w:p>
    <w:sectPr w:rsidR="004F2BAC" w:rsidRPr="004F2BAC" w:rsidSect="00F01125">
      <w:footerReference w:type="default" r:id="rId14"/>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3CC68251" w14:textId="77777777" w:rsidR="00E615C7" w:rsidRDefault="00E615C7" w:rsidP="00D92253">
      <w:pPr>
        <w:spacing w:after="0" w:line="240" w:lineRule="auto"/>
      </w:pPr>
      <w:r>
        <w:separator/>
      </w:r>
    </w:p>
  </w:endnote>
  <w:endnote w:type="continuationSeparator" w:id="0">
    <w:p w14:paraId="6D721E9F" w14:textId="77777777" w:rsidR="00E615C7" w:rsidRDefault="00E615C7" w:rsidP="00D9225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F78E367" w14:textId="71A07E6F" w:rsidR="00D92253" w:rsidRDefault="00CF4C4A">
    <w:pPr>
      <w:pStyle w:val="Footer"/>
    </w:pPr>
    <w:bookmarkStart w:id="0" w:name="_GoBack"/>
    <w:bookmarkEnd w:id="0"/>
    <w:r>
      <w:t>Copyright © 2019 Pearson Education, Inc.</w:t>
    </w:r>
    <w:r w:rsidR="00D92253">
      <w:tab/>
    </w:r>
    <w:r w:rsidR="00D92253">
      <w:tab/>
      <w:t xml:space="preserve"> </w:t>
    </w:r>
    <w:r>
      <w:rPr>
        <w:noProof/>
      </w:rPr>
      <w:drawing>
        <wp:inline distT="0" distB="0" distL="0" distR="0" wp14:anchorId="351F49CF" wp14:editId="6C1F7101">
          <wp:extent cx="648491" cy="4572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L1111843_High Res.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648491" cy="457200"/>
                  </a:xfrm>
                  <a:prstGeom prst="rect">
                    <a:avLst/>
                  </a:prstGeom>
                </pic:spPr>
              </pic:pic>
            </a:graphicData>
          </a:graphic>
        </wp:inline>
      </w:drawing>
    </w:r>
    <w:r w:rsidR="00D92253">
      <w:t xml:space="preserve"> </w:t>
    </w: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190951B" w14:textId="77777777" w:rsidR="00E615C7" w:rsidRDefault="00E615C7" w:rsidP="00D92253">
      <w:pPr>
        <w:spacing w:after="0" w:line="240" w:lineRule="auto"/>
      </w:pPr>
      <w:r>
        <w:separator/>
      </w:r>
    </w:p>
  </w:footnote>
  <w:footnote w:type="continuationSeparator" w:id="0">
    <w:p w14:paraId="461A7C7C" w14:textId="77777777" w:rsidR="00E615C7" w:rsidRDefault="00E615C7" w:rsidP="00D92253">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6C622F4C"/>
    <w:multiLevelType w:val="hybridMultilevel"/>
    <w:tmpl w:val="462EE1A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trackRevisions/>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2"/>
  </w:compat>
  <w:rsids>
    <w:rsidRoot w:val="0051583F"/>
    <w:rsid w:val="000B4DEA"/>
    <w:rsid w:val="000D458B"/>
    <w:rsid w:val="001347C6"/>
    <w:rsid w:val="00164C5F"/>
    <w:rsid w:val="001B6C9A"/>
    <w:rsid w:val="002071F4"/>
    <w:rsid w:val="00215D2D"/>
    <w:rsid w:val="00216A47"/>
    <w:rsid w:val="002A76F2"/>
    <w:rsid w:val="002D518C"/>
    <w:rsid w:val="00322E5D"/>
    <w:rsid w:val="00331853"/>
    <w:rsid w:val="004344EA"/>
    <w:rsid w:val="00451F7A"/>
    <w:rsid w:val="004637C8"/>
    <w:rsid w:val="004C6C14"/>
    <w:rsid w:val="004F2BAC"/>
    <w:rsid w:val="0051583F"/>
    <w:rsid w:val="0065045F"/>
    <w:rsid w:val="0067046B"/>
    <w:rsid w:val="00686993"/>
    <w:rsid w:val="006B4331"/>
    <w:rsid w:val="006E0682"/>
    <w:rsid w:val="008179F9"/>
    <w:rsid w:val="0086776C"/>
    <w:rsid w:val="00901D65"/>
    <w:rsid w:val="009D3B11"/>
    <w:rsid w:val="00B12FE5"/>
    <w:rsid w:val="00BA2749"/>
    <w:rsid w:val="00CC00EF"/>
    <w:rsid w:val="00CD521F"/>
    <w:rsid w:val="00CE178E"/>
    <w:rsid w:val="00CF4C4A"/>
    <w:rsid w:val="00D830E8"/>
    <w:rsid w:val="00D92253"/>
    <w:rsid w:val="00DE159C"/>
    <w:rsid w:val="00DE34B7"/>
    <w:rsid w:val="00E112DE"/>
    <w:rsid w:val="00E2031B"/>
    <w:rsid w:val="00E615C7"/>
    <w:rsid w:val="00E92A86"/>
    <w:rsid w:val="00EF7959"/>
    <w:rsid w:val="00F01125"/>
    <w:rsid w:val="00F5726B"/>
    <w:rsid w:val="00F875E9"/>
    <w:rsid w:val="00FC6B7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6CCAF5C0"/>
  <w15:docId w15:val="{9A13B1D7-403C-4341-9047-6F2F9EB6D8A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F01125"/>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BA2749"/>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BA2749"/>
    <w:rPr>
      <w:rFonts w:ascii="Tahoma" w:hAnsi="Tahoma" w:cs="Tahoma"/>
      <w:sz w:val="16"/>
      <w:szCs w:val="16"/>
    </w:rPr>
  </w:style>
  <w:style w:type="paragraph" w:styleId="Header">
    <w:name w:val="header"/>
    <w:basedOn w:val="Normal"/>
    <w:link w:val="HeaderChar"/>
    <w:uiPriority w:val="99"/>
    <w:unhideWhenUsed/>
    <w:rsid w:val="00D92253"/>
    <w:pPr>
      <w:tabs>
        <w:tab w:val="center" w:pos="4680"/>
        <w:tab w:val="right" w:pos="9360"/>
      </w:tabs>
      <w:spacing w:after="0" w:line="240" w:lineRule="auto"/>
    </w:pPr>
  </w:style>
  <w:style w:type="character" w:customStyle="1" w:styleId="HeaderChar">
    <w:name w:val="Header Char"/>
    <w:basedOn w:val="DefaultParagraphFont"/>
    <w:link w:val="Header"/>
    <w:uiPriority w:val="99"/>
    <w:rsid w:val="00D92253"/>
  </w:style>
  <w:style w:type="paragraph" w:styleId="Footer">
    <w:name w:val="footer"/>
    <w:basedOn w:val="Normal"/>
    <w:link w:val="FooterChar"/>
    <w:uiPriority w:val="99"/>
    <w:unhideWhenUsed/>
    <w:rsid w:val="00D92253"/>
    <w:pPr>
      <w:tabs>
        <w:tab w:val="center" w:pos="4680"/>
        <w:tab w:val="right" w:pos="9360"/>
      </w:tabs>
      <w:spacing w:after="0" w:line="240" w:lineRule="auto"/>
    </w:pPr>
  </w:style>
  <w:style w:type="character" w:customStyle="1" w:styleId="FooterChar">
    <w:name w:val="Footer Char"/>
    <w:basedOn w:val="DefaultParagraphFont"/>
    <w:link w:val="Footer"/>
    <w:uiPriority w:val="99"/>
    <w:rsid w:val="00D92253"/>
  </w:style>
  <w:style w:type="paragraph" w:styleId="ListParagraph">
    <w:name w:val="List Paragraph"/>
    <w:basedOn w:val="Normal"/>
    <w:uiPriority w:val="34"/>
    <w:qFormat/>
    <w:rsid w:val="00F5726B"/>
    <w:pPr>
      <w:ind w:left="720"/>
      <w:contextualSpacing/>
    </w:pPr>
  </w:style>
  <w:style w:type="character" w:styleId="CommentReference">
    <w:name w:val="annotation reference"/>
    <w:basedOn w:val="DefaultParagraphFont"/>
    <w:uiPriority w:val="99"/>
    <w:semiHidden/>
    <w:unhideWhenUsed/>
    <w:rsid w:val="00216A47"/>
    <w:rPr>
      <w:sz w:val="16"/>
      <w:szCs w:val="16"/>
    </w:rPr>
  </w:style>
  <w:style w:type="paragraph" w:styleId="CommentText">
    <w:name w:val="annotation text"/>
    <w:basedOn w:val="Normal"/>
    <w:link w:val="CommentTextChar"/>
    <w:uiPriority w:val="99"/>
    <w:semiHidden/>
    <w:unhideWhenUsed/>
    <w:rsid w:val="00216A47"/>
    <w:pPr>
      <w:spacing w:line="240" w:lineRule="auto"/>
    </w:pPr>
    <w:rPr>
      <w:sz w:val="20"/>
      <w:szCs w:val="20"/>
    </w:rPr>
  </w:style>
  <w:style w:type="character" w:customStyle="1" w:styleId="CommentTextChar">
    <w:name w:val="Comment Text Char"/>
    <w:basedOn w:val="DefaultParagraphFont"/>
    <w:link w:val="CommentText"/>
    <w:uiPriority w:val="99"/>
    <w:semiHidden/>
    <w:rsid w:val="00216A47"/>
    <w:rPr>
      <w:sz w:val="20"/>
      <w:szCs w:val="20"/>
    </w:rPr>
  </w:style>
  <w:style w:type="paragraph" w:styleId="CommentSubject">
    <w:name w:val="annotation subject"/>
    <w:basedOn w:val="CommentText"/>
    <w:next w:val="CommentText"/>
    <w:link w:val="CommentSubjectChar"/>
    <w:uiPriority w:val="99"/>
    <w:semiHidden/>
    <w:unhideWhenUsed/>
    <w:rsid w:val="00216A47"/>
    <w:rPr>
      <w:b/>
      <w:bCs/>
    </w:rPr>
  </w:style>
  <w:style w:type="character" w:customStyle="1" w:styleId="CommentSubjectChar">
    <w:name w:val="Comment Subject Char"/>
    <w:basedOn w:val="CommentTextChar"/>
    <w:link w:val="CommentSubject"/>
    <w:uiPriority w:val="99"/>
    <w:semiHidden/>
    <w:rsid w:val="00216A47"/>
    <w:rPr>
      <w:b/>
      <w:bCs/>
      <w:sz w:val="20"/>
      <w:szCs w:val="20"/>
    </w:rPr>
  </w:style>
  <w:style w:type="paragraph" w:styleId="Revision">
    <w:name w:val="Revision"/>
    <w:hidden/>
    <w:uiPriority w:val="99"/>
    <w:semiHidden/>
    <w:rsid w:val="00216A47"/>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image" Target="media/image6.png"/><Relationship Id="rId2" Type="http://schemas.openxmlformats.org/officeDocument/2006/relationships/styles" Target="styles.xml"/><Relationship Id="rId16"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5" Type="http://schemas.openxmlformats.org/officeDocument/2006/relationships/footnotes" Target="footnotes.xml"/><Relationship Id="rId15" Type="http://schemas.openxmlformats.org/officeDocument/2006/relationships/fontTable" Target="fontTable.xml"/><Relationship Id="rId10" Type="http://schemas.openxmlformats.org/officeDocument/2006/relationships/image" Target="media/image4.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footer" Target="footer1.xml"/></Relationships>
</file>

<file path=word/_rels/footer1.xml.rels><?xml version="1.0" encoding="UTF-8" standalone="yes"?>
<Relationships xmlns="http://schemas.openxmlformats.org/package/2006/relationships"><Relationship Id="rId1" Type="http://schemas.openxmlformats.org/officeDocument/2006/relationships/image" Target="media/image8.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42</TotalTime>
  <Pages>4</Pages>
  <Words>461</Words>
  <Characters>2632</Characters>
  <Application>Microsoft Office Word</Application>
  <DocSecurity>0</DocSecurity>
  <Lines>21</Lines>
  <Paragraphs>6</Paragraphs>
  <ScaleCrop>false</ScaleCrop>
  <HeadingPairs>
    <vt:vector size="2" baseType="variant">
      <vt:variant>
        <vt:lpstr>Title</vt:lpstr>
      </vt:variant>
      <vt:variant>
        <vt:i4>1</vt:i4>
      </vt:variant>
    </vt:vector>
  </HeadingPairs>
  <TitlesOfParts>
    <vt:vector size="1" baseType="lpstr">
      <vt:lpstr>Supply Chain Management - 6th Edition</vt:lpstr>
    </vt:vector>
  </TitlesOfParts>
  <Company>Kellogg School of Management</Company>
  <LinksUpToDate>false</LinksUpToDate>
  <CharactersWithSpaces>3087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Supply Chain Management - 6th Edition</dc:title>
  <dc:subject>Mintendo Case Study</dc:subject>
  <dc:creator>Sunil Chopra &amp; Jay Mabe</dc:creator>
  <cp:lastModifiedBy>Mirano, Ronel</cp:lastModifiedBy>
  <cp:revision>19</cp:revision>
  <dcterms:created xsi:type="dcterms:W3CDTF">2015-09-14T19:09:00Z</dcterms:created>
  <dcterms:modified xsi:type="dcterms:W3CDTF">2017-10-11T08:22:00Z</dcterms:modified>
</cp:coreProperties>
</file>